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8E" w:rsidRPr="00D514D7" w:rsidRDefault="0088158E" w:rsidP="0088158E">
      <w:pPr>
        <w:ind w:left="426"/>
        <w:jc w:val="center"/>
        <w:rPr>
          <w:rFonts w:ascii="Informal Roman" w:hAnsi="Informal Roman"/>
          <w:b/>
          <w:sz w:val="36"/>
        </w:rPr>
      </w:pPr>
      <w:r w:rsidRPr="00D514D7">
        <w:rPr>
          <w:rFonts w:ascii="Informal Roman" w:hAnsi="Informal Roman"/>
          <w:b/>
          <w:sz w:val="36"/>
        </w:rPr>
        <w:t xml:space="preserve">Pelatihan Suplemen Ende-enden (SEE) </w:t>
      </w:r>
      <w:r>
        <w:rPr>
          <w:rFonts w:ascii="Informal Roman" w:hAnsi="Informal Roman"/>
          <w:b/>
          <w:sz w:val="36"/>
          <w:lang w:val="id-ID"/>
        </w:rPr>
        <w:t xml:space="preserve">dan Penambahan Ende-enden (PEE) </w:t>
      </w:r>
      <w:r w:rsidRPr="00D514D7">
        <w:rPr>
          <w:rFonts w:ascii="Informal Roman" w:hAnsi="Informal Roman"/>
          <w:b/>
          <w:sz w:val="36"/>
        </w:rPr>
        <w:t>GBKP</w:t>
      </w:r>
      <w:r>
        <w:rPr>
          <w:rFonts w:ascii="Informal Roman" w:hAnsi="Informal Roman"/>
          <w:b/>
          <w:sz w:val="36"/>
        </w:rPr>
        <w:t xml:space="preserve"> Rawamangun</w:t>
      </w:r>
    </w:p>
    <w:p w:rsidR="0088158E" w:rsidRPr="004B37D6" w:rsidRDefault="0088158E" w:rsidP="0088158E">
      <w:pPr>
        <w:spacing w:line="240" w:lineRule="auto"/>
        <w:ind w:left="480"/>
        <w:jc w:val="both"/>
        <w:rPr>
          <w:rFonts w:ascii="Bookman Old Style" w:eastAsia="Times New Roman" w:hAnsi="Bookman Old Style" w:cs="Times New Roman"/>
          <w:i/>
          <w:color w:val="000000"/>
          <w:sz w:val="20"/>
          <w:lang w:eastAsia="id-ID"/>
        </w:rPr>
      </w:pPr>
      <w:bookmarkStart w:id="0" w:name="5"/>
      <w:r w:rsidRPr="004B37D6">
        <w:rPr>
          <w:rFonts w:ascii="Bookman Old Style" w:eastAsia="Times New Roman" w:hAnsi="Bookman Old Style" w:cs="Times New Roman"/>
          <w:i/>
          <w:color w:val="000000"/>
          <w:sz w:val="20"/>
          <w:lang w:eastAsia="id-ID"/>
        </w:rPr>
        <w:t>”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 xml:space="preserve">1 Tawarikh </w:t>
      </w:r>
      <w:hyperlink r:id="rId5" w:history="1">
        <w:r w:rsidRPr="004B37D6">
          <w:rPr>
            <w:rFonts w:ascii="Bookman Old Style" w:eastAsia="Times New Roman" w:hAnsi="Bookman Old Style" w:cstheme="minorHAnsi"/>
            <w:bCs/>
            <w:i/>
            <w:sz w:val="20"/>
            <w:lang w:eastAsia="id-ID"/>
          </w:rPr>
          <w:t>25:5</w:t>
        </w:r>
      </w:hyperlink>
      <w:bookmarkEnd w:id="0"/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 Mereka ini sekalian adalah anak-anak Heman, pelihat raja, menurut janji Allah untuk meninggikan tanduk kekuatannya; sebab Allah telah memberikan kepada Heman empat belas orang anak laki-laki dan tiga orang anak perempuan. </w:t>
      </w:r>
      <w:bookmarkStart w:id="1" w:name="6"/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begin"/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instrText xml:space="preserve"> HYPERLINK "http://alkitab.sabda.org/verse.php?book=13&amp;chapter=25&amp;verse=6" </w:instrTex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separate"/>
      </w:r>
      <w:r w:rsidRPr="004B37D6">
        <w:rPr>
          <w:rFonts w:ascii="Bookman Old Style" w:eastAsia="Times New Roman" w:hAnsi="Bookman Old Style" w:cstheme="minorHAnsi"/>
          <w:bCs/>
          <w:i/>
          <w:sz w:val="20"/>
          <w:lang w:eastAsia="id-ID"/>
        </w:rPr>
        <w:t>25:6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end"/>
      </w:r>
      <w:bookmarkEnd w:id="1"/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 Mereka ini sekalian berada di bawah pimpinan ayah</w:t>
      </w:r>
      <w:r w:rsidRPr="004B37D6">
        <w:rPr>
          <w:rFonts w:ascii="Bookman Old Style" w:eastAsia="Times New Roman" w:hAnsi="Bookman Old Style" w:cstheme="minorHAnsi"/>
          <w:i/>
          <w:sz w:val="20"/>
          <w:vertAlign w:val="superscript"/>
          <w:lang w:eastAsia="id-ID"/>
        </w:rPr>
        <w:t> 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 mereka pada waktu menyanyikan nyanyian di rumah TUHAN dengan diiringi ceracap, gambus dan kecapi untuk ibadah di rumah Allah dengan petunjuk raja.</w:t>
      </w:r>
      <w:r w:rsidRPr="004B37D6">
        <w:rPr>
          <w:rFonts w:ascii="Bookman Old Style" w:eastAsia="Times New Roman" w:hAnsi="Bookman Old Style" w:cstheme="minorHAnsi"/>
          <w:i/>
          <w:sz w:val="20"/>
          <w:vertAlign w:val="superscript"/>
          <w:lang w:eastAsia="id-ID"/>
        </w:rPr>
        <w:t> 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 xml:space="preserve"> Demikianlah keadaan bani Asaf, Yedutun dan Heman.</w:t>
      </w:r>
      <w:r w:rsidRPr="004B37D6">
        <w:rPr>
          <w:rFonts w:ascii="Bookman Old Style" w:eastAsia="Times New Roman" w:hAnsi="Bookman Old Style" w:cstheme="minorHAnsi"/>
          <w:i/>
          <w:sz w:val="20"/>
          <w:vertAlign w:val="superscript"/>
          <w:lang w:eastAsia="id-ID"/>
        </w:rPr>
        <w:t>  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 </w:t>
      </w:r>
      <w:bookmarkStart w:id="2" w:name="7"/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begin"/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instrText xml:space="preserve"> HYPERLINK "http://alkitab.sabda.org/verse.php?book=13&amp;chapter=25&amp;verse=7" </w:instrTex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separate"/>
      </w:r>
      <w:r w:rsidRPr="004B37D6">
        <w:rPr>
          <w:rFonts w:ascii="Bookman Old Style" w:eastAsia="Times New Roman" w:hAnsi="Bookman Old Style" w:cstheme="minorHAnsi"/>
          <w:bCs/>
          <w:i/>
          <w:sz w:val="20"/>
          <w:lang w:eastAsia="id-ID"/>
        </w:rPr>
        <w:t>25:7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fldChar w:fldCharType="end"/>
      </w:r>
      <w:bookmarkEnd w:id="2"/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 Jumlah mereka bersama-sama saudara-saudara mereka yang telah dilatih bernyanyi untuk TUHAN</w:t>
      </w:r>
      <w:r w:rsidRPr="004B37D6">
        <w:rPr>
          <w:rFonts w:ascii="Bookman Old Style" w:eastAsia="Times New Roman" w:hAnsi="Bookman Old Style" w:cstheme="minorHAnsi"/>
          <w:i/>
          <w:sz w:val="20"/>
          <w:vertAlign w:val="superscript"/>
          <w:lang w:eastAsia="id-ID"/>
        </w:rPr>
        <w:t> </w:t>
      </w:r>
      <w:r w:rsidRPr="004B37D6">
        <w:rPr>
          <w:rFonts w:ascii="Bookman Old Style" w:eastAsia="Times New Roman" w:hAnsi="Bookman Old Style" w:cstheme="minorHAnsi"/>
          <w:i/>
          <w:sz w:val="20"/>
          <w:lang w:eastAsia="id-ID"/>
        </w:rPr>
        <w:t>mereka sekalian adalah ahli seni--ada dua ratus delapan puluh delapan orang”.</w:t>
      </w:r>
    </w:p>
    <w:p w:rsidR="0088158E" w:rsidRDefault="00243FC4" w:rsidP="0088158E">
      <w:pPr>
        <w:jc w:val="both"/>
        <w:rPr>
          <w:lang w:val="id-ID"/>
        </w:rPr>
      </w:pPr>
      <w:r>
        <w:t xml:space="preserve">Pelatihan SEE dan PEE </w:t>
      </w:r>
      <w:r w:rsidR="00052B19">
        <w:t>yang dilaksanakan</w:t>
      </w:r>
      <w:r w:rsidR="00133B50">
        <w:rPr>
          <w:lang w:val="id-ID"/>
        </w:rPr>
        <w:t xml:space="preserve"> </w:t>
      </w:r>
      <w:r w:rsidR="00A10650">
        <w:rPr>
          <w:lang w:val="id-ID"/>
        </w:rPr>
        <w:t xml:space="preserve">pada </w:t>
      </w:r>
      <w:r w:rsidR="00052B19">
        <w:t>hari</w:t>
      </w:r>
      <w:r w:rsidR="00133B50">
        <w:rPr>
          <w:lang w:val="id-ID"/>
        </w:rPr>
        <w:t xml:space="preserve"> </w:t>
      </w:r>
      <w:r w:rsidR="00052B19">
        <w:t>Minggu</w:t>
      </w:r>
      <w:r w:rsidR="00BF03DD">
        <w:rPr>
          <w:lang w:val="id-ID"/>
        </w:rPr>
        <w:t xml:space="preserve"> tanggal </w:t>
      </w:r>
      <w:r w:rsidR="00052B19">
        <w:t xml:space="preserve"> 6 April 2014 adalah</w:t>
      </w:r>
      <w:r w:rsidR="00133B50">
        <w:rPr>
          <w:lang w:val="id-ID"/>
        </w:rPr>
        <w:t xml:space="preserve"> </w:t>
      </w:r>
      <w:r>
        <w:t>kegiatan yang bertujuan</w:t>
      </w:r>
      <w:r w:rsidR="00133B50">
        <w:rPr>
          <w:lang w:val="id-ID"/>
        </w:rPr>
        <w:t xml:space="preserve"> </w:t>
      </w:r>
      <w:r>
        <w:t>untuk</w:t>
      </w:r>
      <w:r w:rsidR="00133B50">
        <w:rPr>
          <w:lang w:val="id-ID"/>
        </w:rPr>
        <w:t xml:space="preserve"> </w:t>
      </w:r>
      <w:r>
        <w:t>meningkatkan</w:t>
      </w:r>
      <w:r w:rsidR="00133B50">
        <w:rPr>
          <w:lang w:val="id-ID"/>
        </w:rPr>
        <w:t xml:space="preserve"> </w:t>
      </w:r>
      <w:r>
        <w:t>kemampuan</w:t>
      </w:r>
      <w:r w:rsidR="00133B50">
        <w:rPr>
          <w:lang w:val="id-ID"/>
        </w:rPr>
        <w:t xml:space="preserve"> </w:t>
      </w:r>
      <w:r w:rsidR="00133B50">
        <w:t>bernyanyi</w:t>
      </w:r>
      <w:r w:rsidR="00133B50">
        <w:rPr>
          <w:lang w:val="id-ID"/>
        </w:rPr>
        <w:t xml:space="preserve"> </w:t>
      </w:r>
      <w:r>
        <w:t>dengan</w:t>
      </w:r>
      <w:r w:rsidR="00133B50">
        <w:rPr>
          <w:lang w:val="id-ID"/>
        </w:rPr>
        <w:t xml:space="preserve"> </w:t>
      </w:r>
      <w:r>
        <w:t>baik</w:t>
      </w:r>
      <w:r w:rsidR="00133B50">
        <w:rPr>
          <w:lang w:val="id-ID"/>
        </w:rPr>
        <w:t xml:space="preserve"> </w:t>
      </w:r>
      <w:r w:rsidR="00052B19">
        <w:t>dan</w:t>
      </w:r>
      <w:r w:rsidR="00133B50">
        <w:rPr>
          <w:lang w:val="id-ID"/>
        </w:rPr>
        <w:t xml:space="preserve"> </w:t>
      </w:r>
      <w:r w:rsidR="00052B19">
        <w:t>benar</w:t>
      </w:r>
      <w:r w:rsidR="00133B50">
        <w:rPr>
          <w:lang w:val="id-ID"/>
        </w:rPr>
        <w:t xml:space="preserve"> </w:t>
      </w:r>
      <w:r w:rsidR="00052B19">
        <w:t>lagu</w:t>
      </w:r>
      <w:r w:rsidR="00133B50">
        <w:rPr>
          <w:lang w:val="id-ID"/>
        </w:rPr>
        <w:t xml:space="preserve"> </w:t>
      </w:r>
      <w:r w:rsidR="00052B19">
        <w:t>suplemen</w:t>
      </w:r>
      <w:r w:rsidR="00133B50">
        <w:rPr>
          <w:lang w:val="id-ID"/>
        </w:rPr>
        <w:t xml:space="preserve"> </w:t>
      </w:r>
      <w:r w:rsidR="00052B19" w:rsidRPr="00BF03DD">
        <w:rPr>
          <w:i/>
        </w:rPr>
        <w:t>enden-en</w:t>
      </w:r>
      <w:r w:rsidRPr="00BF03DD">
        <w:rPr>
          <w:i/>
        </w:rPr>
        <w:t>den</w:t>
      </w:r>
      <w:r w:rsidR="00052B19">
        <w:t xml:space="preserve"> (SEE)</w:t>
      </w:r>
      <w:r>
        <w:t xml:space="preserve"> GBKP yang </w:t>
      </w:r>
      <w:r w:rsidR="00052B19">
        <w:t>dalam</w:t>
      </w:r>
      <w:r w:rsidR="00133B50">
        <w:rPr>
          <w:lang w:val="id-ID"/>
        </w:rPr>
        <w:t xml:space="preserve"> </w:t>
      </w:r>
      <w:r w:rsidR="00052B19">
        <w:t>ibadah</w:t>
      </w:r>
      <w:r w:rsidR="00133B50">
        <w:rPr>
          <w:lang w:val="id-ID"/>
        </w:rPr>
        <w:t xml:space="preserve"> </w:t>
      </w:r>
      <w:r>
        <w:t>sudah</w:t>
      </w:r>
      <w:r w:rsidR="00133B50">
        <w:rPr>
          <w:lang w:val="id-ID"/>
        </w:rPr>
        <w:t xml:space="preserve"> </w:t>
      </w:r>
      <w:r>
        <w:t>mulai</w:t>
      </w:r>
      <w:r w:rsidR="00133B50">
        <w:rPr>
          <w:lang w:val="id-ID"/>
        </w:rPr>
        <w:t xml:space="preserve"> </w:t>
      </w:r>
      <w:r>
        <w:t>cukup</w:t>
      </w:r>
      <w:r w:rsidR="00133B50">
        <w:rPr>
          <w:lang w:val="id-ID"/>
        </w:rPr>
        <w:t xml:space="preserve"> </w:t>
      </w:r>
      <w:r>
        <w:t>sering</w:t>
      </w:r>
      <w:r w:rsidR="00133B50">
        <w:rPr>
          <w:lang w:val="id-ID"/>
        </w:rPr>
        <w:t xml:space="preserve"> </w:t>
      </w:r>
      <w:r>
        <w:t>dipakai</w:t>
      </w:r>
      <w:r w:rsidR="00052B19">
        <w:t>.</w:t>
      </w:r>
      <w:r w:rsidR="0088158E">
        <w:rPr>
          <w:lang w:val="id-ID"/>
        </w:rPr>
        <w:t xml:space="preserve"> </w:t>
      </w:r>
    </w:p>
    <w:p w:rsidR="0088158E" w:rsidRDefault="0088158E" w:rsidP="0088158E">
      <w:pPr>
        <w:jc w:val="both"/>
      </w:pPr>
      <w:r>
        <w:t xml:space="preserve">Pelatihan dibuka dengan doa yang dipimpin oleh Pt. Shodan Purba. </w:t>
      </w:r>
      <w:r>
        <w:rPr>
          <w:lang w:val="id-ID"/>
        </w:rPr>
        <w:t xml:space="preserve">Instruktur adalah </w:t>
      </w:r>
      <w:r>
        <w:t>Pt</w:t>
      </w:r>
      <w:r>
        <w:rPr>
          <w:lang w:val="id-ID"/>
        </w:rPr>
        <w:t xml:space="preserve">. </w:t>
      </w:r>
      <w:r>
        <w:t>Johanes</w:t>
      </w:r>
      <w:r>
        <w:rPr>
          <w:lang w:val="id-ID"/>
        </w:rPr>
        <w:t xml:space="preserve"> Tarigan, </w:t>
      </w:r>
      <w:r>
        <w:t xml:space="preserve">Pertua </w:t>
      </w:r>
      <w:r>
        <w:rPr>
          <w:lang w:val="id-ID"/>
        </w:rPr>
        <w:t>dari</w:t>
      </w:r>
      <w:r>
        <w:t xml:space="preserve"> GBKP Km. 7 Medan</w:t>
      </w:r>
      <w:r>
        <w:rPr>
          <w:lang w:val="id-ID"/>
        </w:rPr>
        <w:t>, telah</w:t>
      </w:r>
      <w:r>
        <w:t xml:space="preserve">  menyelesaikan</w:t>
      </w:r>
      <w:r>
        <w:rPr>
          <w:lang w:val="id-ID"/>
        </w:rPr>
        <w:t xml:space="preserve"> </w:t>
      </w:r>
      <w:r>
        <w:t>sarjana</w:t>
      </w:r>
      <w:r>
        <w:rPr>
          <w:lang w:val="id-ID"/>
        </w:rPr>
        <w:t xml:space="preserve"> </w:t>
      </w:r>
      <w:r>
        <w:t xml:space="preserve">Teologi </w:t>
      </w:r>
      <w:r>
        <w:rPr>
          <w:lang w:val="id-ID"/>
        </w:rPr>
        <w:t xml:space="preserve"> </w:t>
      </w:r>
      <w:r>
        <w:t>di Jogjakarta jurusan</w:t>
      </w:r>
      <w:r>
        <w:rPr>
          <w:lang w:val="id-ID"/>
        </w:rPr>
        <w:t xml:space="preserve"> </w:t>
      </w:r>
      <w:r>
        <w:t>musi</w:t>
      </w:r>
      <w:r>
        <w:rPr>
          <w:lang w:val="id-ID"/>
        </w:rPr>
        <w:t xml:space="preserve">k </w:t>
      </w:r>
      <w:r>
        <w:t>gereja.</w:t>
      </w:r>
      <w:r>
        <w:rPr>
          <w:lang w:val="id-ID"/>
        </w:rPr>
        <w:t xml:space="preserve"> </w:t>
      </w:r>
      <w:r>
        <w:t>Beliau</w:t>
      </w:r>
      <w:r>
        <w:rPr>
          <w:lang w:val="id-ID"/>
        </w:rPr>
        <w:t xml:space="preserve"> </w:t>
      </w:r>
      <w:r>
        <w:t>memberikan</w:t>
      </w:r>
      <w:r>
        <w:rPr>
          <w:lang w:val="id-ID"/>
        </w:rPr>
        <w:t xml:space="preserve"> </w:t>
      </w:r>
      <w:r>
        <w:t>pengajaran</w:t>
      </w:r>
      <w:r>
        <w:rPr>
          <w:lang w:val="id-ID"/>
        </w:rPr>
        <w:t xml:space="preserve"> </w:t>
      </w:r>
      <w:r>
        <w:t>bagaimana</w:t>
      </w:r>
      <w:r>
        <w:rPr>
          <w:lang w:val="id-ID"/>
        </w:rPr>
        <w:t xml:space="preserve"> </w:t>
      </w:r>
      <w:r>
        <w:t xml:space="preserve">bernyanyi </w:t>
      </w:r>
      <w:r>
        <w:rPr>
          <w:lang w:val="id-ID"/>
        </w:rPr>
        <w:t xml:space="preserve"> </w:t>
      </w:r>
      <w:r>
        <w:t>yang baik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benar</w:t>
      </w:r>
      <w:r>
        <w:rPr>
          <w:lang w:val="id-ID"/>
        </w:rPr>
        <w:t xml:space="preserve"> </w:t>
      </w:r>
      <w:r>
        <w:t xml:space="preserve">sebagai </w:t>
      </w:r>
      <w:r w:rsidRPr="00BF03DD">
        <w:rPr>
          <w:i/>
        </w:rPr>
        <w:t>Song leader</w:t>
      </w:r>
      <w:r>
        <w:t xml:space="preserve"> </w:t>
      </w:r>
      <w:r>
        <w:rPr>
          <w:lang w:val="id-ID"/>
        </w:rPr>
        <w:t xml:space="preserve">(SL) </w:t>
      </w:r>
      <w:r>
        <w:t xml:space="preserve"> dalam</w:t>
      </w:r>
      <w:r>
        <w:rPr>
          <w:lang w:val="id-ID"/>
        </w:rPr>
        <w:t xml:space="preserve"> </w:t>
      </w:r>
      <w:r>
        <w:t>kebaktian.   Menurut Pt. Johanes</w:t>
      </w:r>
      <w:r>
        <w:rPr>
          <w:lang w:val="id-ID"/>
        </w:rPr>
        <w:t xml:space="preserve"> Tarigan, </w:t>
      </w:r>
      <w:r>
        <w:t xml:space="preserve">bernyanyi </w:t>
      </w:r>
      <w:r>
        <w:rPr>
          <w:lang w:val="id-ID"/>
        </w:rPr>
        <w:t xml:space="preserve"> </w:t>
      </w:r>
      <w:r>
        <w:t>yang</w:t>
      </w:r>
      <w:r>
        <w:rPr>
          <w:lang w:val="id-ID"/>
        </w:rPr>
        <w:t xml:space="preserve"> </w:t>
      </w:r>
      <w:r>
        <w:t xml:space="preserve"> baik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benar</w:t>
      </w:r>
      <w:r>
        <w:rPr>
          <w:lang w:val="id-ID"/>
        </w:rPr>
        <w:t xml:space="preserve"> </w:t>
      </w:r>
      <w:r>
        <w:t>adalah</w:t>
      </w:r>
      <w:r>
        <w:rPr>
          <w:lang w:val="id-ID"/>
        </w:rPr>
        <w:t xml:space="preserve"> </w:t>
      </w:r>
      <w:r>
        <w:t>jika:</w:t>
      </w:r>
    </w:p>
    <w:p w:rsidR="0088158E" w:rsidRDefault="0088158E" w:rsidP="0088158E">
      <w:pPr>
        <w:pStyle w:val="ListParagraph"/>
        <w:numPr>
          <w:ilvl w:val="0"/>
          <w:numId w:val="1"/>
        </w:numPr>
        <w:jc w:val="both"/>
      </w:pPr>
      <w:r w:rsidRPr="00BF03DD">
        <w:rPr>
          <w:i/>
        </w:rPr>
        <w:t>Song leader</w:t>
      </w:r>
      <w:r>
        <w:t xml:space="preserve"> telah</w:t>
      </w:r>
      <w:r>
        <w:rPr>
          <w:lang w:val="id-ID"/>
        </w:rPr>
        <w:t xml:space="preserve"> </w:t>
      </w:r>
      <w:r>
        <w:t>mempersiapkan</w:t>
      </w:r>
      <w:r>
        <w:rPr>
          <w:lang w:val="id-ID"/>
        </w:rPr>
        <w:t xml:space="preserve"> </w:t>
      </w:r>
      <w:r>
        <w:t>diri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baik</w:t>
      </w:r>
      <w:r>
        <w:rPr>
          <w:lang w:val="id-ID"/>
        </w:rPr>
        <w:t xml:space="preserve"> </w:t>
      </w:r>
      <w:r>
        <w:t>melalui</w:t>
      </w:r>
      <w:r>
        <w:rPr>
          <w:lang w:val="id-ID"/>
        </w:rPr>
        <w:t xml:space="preserve"> </w:t>
      </w:r>
      <w:r>
        <w:t>pengenalan</w:t>
      </w:r>
      <w:r>
        <w:rPr>
          <w:lang w:val="id-ID"/>
        </w:rPr>
        <w:t xml:space="preserve"> </w:t>
      </w:r>
      <w:r>
        <w:t>lagu</w:t>
      </w:r>
      <w:r>
        <w:rPr>
          <w:lang w:val="id-ID"/>
        </w:rPr>
        <w:t xml:space="preserve"> </w:t>
      </w:r>
      <w:r>
        <w:t>dan not sehingga</w:t>
      </w:r>
      <w:r>
        <w:rPr>
          <w:lang w:val="id-ID"/>
        </w:rPr>
        <w:t xml:space="preserve"> </w:t>
      </w:r>
      <w:r>
        <w:t>saat</w:t>
      </w:r>
      <w:r>
        <w:rPr>
          <w:lang w:val="id-ID"/>
        </w:rPr>
        <w:t xml:space="preserve"> </w:t>
      </w:r>
      <w:r>
        <w:t>dinyanyikan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memandu</w:t>
      </w:r>
      <w:r>
        <w:rPr>
          <w:lang w:val="id-ID"/>
        </w:rPr>
        <w:t xml:space="preserve"> </w:t>
      </w:r>
      <w:r>
        <w:t>jemaat</w:t>
      </w:r>
      <w:r>
        <w:rPr>
          <w:lang w:val="id-ID"/>
        </w:rPr>
        <w:t xml:space="preserve"> </w:t>
      </w:r>
      <w:r>
        <w:t>bernyanyi.</w:t>
      </w:r>
    </w:p>
    <w:p w:rsidR="0088158E" w:rsidRDefault="0088158E" w:rsidP="0088158E">
      <w:pPr>
        <w:pStyle w:val="ListParagraph"/>
        <w:numPr>
          <w:ilvl w:val="0"/>
          <w:numId w:val="1"/>
        </w:numPr>
        <w:jc w:val="both"/>
      </w:pPr>
      <w:r>
        <w:t xml:space="preserve">Tujuan </w:t>
      </w:r>
      <w:r>
        <w:rPr>
          <w:lang w:val="id-ID"/>
        </w:rPr>
        <w:t>SL</w:t>
      </w:r>
      <w:r>
        <w:t xml:space="preserve"> memandu</w:t>
      </w:r>
      <w:r>
        <w:rPr>
          <w:lang w:val="id-ID"/>
        </w:rPr>
        <w:t xml:space="preserve"> </w:t>
      </w:r>
      <w:r>
        <w:t>lagu</w:t>
      </w:r>
      <w:r>
        <w:rPr>
          <w:lang w:val="id-ID"/>
        </w:rPr>
        <w:t xml:space="preserve"> </w:t>
      </w:r>
      <w:r>
        <w:t>adalah agar jemaat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menyanyikan</w:t>
      </w:r>
      <w:r>
        <w:rPr>
          <w:lang w:val="id-ID"/>
        </w:rPr>
        <w:t xml:space="preserve"> </w:t>
      </w:r>
      <w:r>
        <w:t>lagu-lagu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tepat</w:t>
      </w:r>
      <w:r>
        <w:rPr>
          <w:lang w:val="id-ID"/>
        </w:rPr>
        <w:t xml:space="preserve"> </w:t>
      </w:r>
      <w:r>
        <w:t>sehingga</w:t>
      </w:r>
      <w:r>
        <w:rPr>
          <w:lang w:val="id-ID"/>
        </w:rPr>
        <w:t xml:space="preserve"> </w:t>
      </w:r>
      <w:r>
        <w:t>tercipta</w:t>
      </w:r>
      <w:r>
        <w:rPr>
          <w:lang w:val="id-ID"/>
        </w:rPr>
        <w:t xml:space="preserve"> </w:t>
      </w:r>
      <w:r>
        <w:t>kehikmatan</w:t>
      </w:r>
      <w:r>
        <w:rPr>
          <w:lang w:val="id-ID"/>
        </w:rPr>
        <w:t xml:space="preserve"> </w:t>
      </w:r>
      <w:r>
        <w:t xml:space="preserve">ibadah. </w:t>
      </w:r>
    </w:p>
    <w:p w:rsidR="0088158E" w:rsidRDefault="0088158E" w:rsidP="0088158E">
      <w:pPr>
        <w:pStyle w:val="ListParagraph"/>
        <w:numPr>
          <w:ilvl w:val="0"/>
          <w:numId w:val="1"/>
        </w:numPr>
        <w:jc w:val="both"/>
      </w:pPr>
      <w:r>
        <w:t>Saat</w:t>
      </w:r>
      <w:r>
        <w:rPr>
          <w:lang w:val="id-ID"/>
        </w:rPr>
        <w:t xml:space="preserve"> </w:t>
      </w:r>
      <w:r>
        <w:t>jemaat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menyanyikan</w:t>
      </w:r>
      <w:r>
        <w:rPr>
          <w:lang w:val="id-ID"/>
        </w:rPr>
        <w:t xml:space="preserve"> </w:t>
      </w:r>
      <w:r>
        <w:t>lagu-lagu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benar</w:t>
      </w:r>
      <w:r>
        <w:rPr>
          <w:lang w:val="id-ID"/>
        </w:rPr>
        <w:t xml:space="preserve"> </w:t>
      </w:r>
      <w:r>
        <w:t>maka</w:t>
      </w:r>
      <w:r>
        <w:rPr>
          <w:lang w:val="id-ID"/>
        </w:rPr>
        <w:t xml:space="preserve"> </w:t>
      </w:r>
      <w:r>
        <w:t>suara</w:t>
      </w:r>
      <w:r>
        <w:rPr>
          <w:lang w:val="id-ID"/>
        </w:rPr>
        <w:t xml:space="preserve"> </w:t>
      </w:r>
      <w:r>
        <w:t>jemaat</w:t>
      </w:r>
      <w:r>
        <w:rPr>
          <w:lang w:val="id-ID"/>
        </w:rPr>
        <w:t xml:space="preserve"> </w:t>
      </w:r>
      <w:r>
        <w:t>akan</w:t>
      </w:r>
      <w:r>
        <w:rPr>
          <w:lang w:val="id-ID"/>
        </w:rPr>
        <w:t xml:space="preserve"> </w:t>
      </w:r>
      <w:r>
        <w:t>terdengar</w:t>
      </w:r>
      <w:r>
        <w:rPr>
          <w:lang w:val="id-ID"/>
        </w:rPr>
        <w:t xml:space="preserve"> </w:t>
      </w:r>
      <w:r>
        <w:t>baik.  Pada</w:t>
      </w:r>
      <w:r>
        <w:rPr>
          <w:lang w:val="id-ID"/>
        </w:rPr>
        <w:t xml:space="preserve"> </w:t>
      </w:r>
      <w:r>
        <w:t>saat</w:t>
      </w:r>
      <w:r>
        <w:rPr>
          <w:lang w:val="id-ID"/>
        </w:rPr>
        <w:t xml:space="preserve"> </w:t>
      </w:r>
      <w:r>
        <w:t>seperti</w:t>
      </w:r>
      <w:r>
        <w:rPr>
          <w:lang w:val="id-ID"/>
        </w:rPr>
        <w:t xml:space="preserve"> </w:t>
      </w:r>
      <w:r>
        <w:t>itu</w:t>
      </w:r>
      <w:r>
        <w:rPr>
          <w:lang w:val="id-ID"/>
        </w:rPr>
        <w:t xml:space="preserve"> </w:t>
      </w:r>
      <w:r>
        <w:t>SL harus</w:t>
      </w:r>
      <w:r>
        <w:rPr>
          <w:lang w:val="id-ID"/>
        </w:rPr>
        <w:t xml:space="preserve"> </w:t>
      </w:r>
      <w:r>
        <w:t xml:space="preserve">mengatur volume </w:t>
      </w:r>
      <w:r>
        <w:rPr>
          <w:lang w:val="id-ID"/>
        </w:rPr>
        <w:t xml:space="preserve">suara </w:t>
      </w:r>
      <w:r>
        <w:t>agar jangan</w:t>
      </w:r>
      <w:r>
        <w:rPr>
          <w:lang w:val="id-ID"/>
        </w:rPr>
        <w:t xml:space="preserve"> </w:t>
      </w:r>
      <w:r>
        <w:t>terdengar</w:t>
      </w:r>
      <w:r>
        <w:rPr>
          <w:lang w:val="id-ID"/>
        </w:rPr>
        <w:t xml:space="preserve"> </w:t>
      </w:r>
      <w:r>
        <w:t>mendominasi</w:t>
      </w:r>
      <w:r>
        <w:rPr>
          <w:lang w:val="id-ID"/>
        </w:rPr>
        <w:t xml:space="preserve"> </w:t>
      </w:r>
      <w:r>
        <w:t>sehingga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menganggu</w:t>
      </w:r>
      <w:r>
        <w:rPr>
          <w:lang w:val="id-ID"/>
        </w:rPr>
        <w:t xml:space="preserve"> </w:t>
      </w:r>
      <w:r>
        <w:t>kekhusukan</w:t>
      </w:r>
      <w:r>
        <w:rPr>
          <w:lang w:val="id-ID"/>
        </w:rPr>
        <w:t xml:space="preserve"> ibadah.</w:t>
      </w:r>
    </w:p>
    <w:p w:rsidR="0088158E" w:rsidRDefault="0088158E" w:rsidP="0088158E">
      <w:pPr>
        <w:jc w:val="both"/>
      </w:pPr>
      <w:r w:rsidRPr="00052B19">
        <w:t>Pt</w:t>
      </w:r>
      <w:r w:rsidRPr="0088158E">
        <w:rPr>
          <w:lang w:val="id-ID"/>
        </w:rPr>
        <w:t xml:space="preserve">. </w:t>
      </w:r>
      <w:r w:rsidRPr="00052B19">
        <w:t>Johanes</w:t>
      </w:r>
      <w:r w:rsidRPr="0088158E">
        <w:rPr>
          <w:lang w:val="id-ID"/>
        </w:rPr>
        <w:t xml:space="preserve"> </w:t>
      </w:r>
      <w:r w:rsidRPr="00052B19">
        <w:t>melatih</w:t>
      </w:r>
      <w:r w:rsidRPr="0088158E">
        <w:rPr>
          <w:lang w:val="id-ID"/>
        </w:rPr>
        <w:t xml:space="preserve"> b</w:t>
      </w:r>
      <w:r w:rsidRPr="00052B19">
        <w:t>eberapa</w:t>
      </w:r>
      <w:r w:rsidRPr="0088158E">
        <w:rPr>
          <w:lang w:val="id-ID"/>
        </w:rPr>
        <w:t xml:space="preserve"> </w:t>
      </w:r>
      <w:r w:rsidRPr="00052B19">
        <w:t>lagu</w:t>
      </w:r>
      <w:r w:rsidRPr="0088158E">
        <w:rPr>
          <w:lang w:val="id-ID"/>
        </w:rPr>
        <w:t xml:space="preserve"> </w:t>
      </w:r>
      <w:r>
        <w:t xml:space="preserve">SEE </w:t>
      </w:r>
      <w:r w:rsidRPr="00052B19">
        <w:t>dan</w:t>
      </w:r>
      <w:r w:rsidRPr="0088158E">
        <w:rPr>
          <w:lang w:val="id-ID"/>
        </w:rPr>
        <w:t xml:space="preserve"> </w:t>
      </w:r>
      <w:r>
        <w:t>member</w:t>
      </w:r>
      <w:r w:rsidRPr="0088158E">
        <w:rPr>
          <w:lang w:val="id-ID"/>
        </w:rPr>
        <w:t xml:space="preserve">i </w:t>
      </w:r>
      <w:r w:rsidRPr="00052B19">
        <w:t>pengertian</w:t>
      </w:r>
      <w:r w:rsidRPr="0088158E">
        <w:rPr>
          <w:lang w:val="id-ID"/>
        </w:rPr>
        <w:t xml:space="preserve"> </w:t>
      </w:r>
      <w:r w:rsidRPr="00052B19">
        <w:t>dan</w:t>
      </w:r>
      <w:r w:rsidRPr="0088158E">
        <w:rPr>
          <w:lang w:val="id-ID"/>
        </w:rPr>
        <w:t xml:space="preserve"> </w:t>
      </w:r>
      <w:r w:rsidRPr="00052B19">
        <w:t>latarbelakang</w:t>
      </w:r>
      <w:r w:rsidRPr="0088158E">
        <w:rPr>
          <w:lang w:val="id-ID"/>
        </w:rPr>
        <w:t xml:space="preserve"> </w:t>
      </w:r>
      <w:r w:rsidRPr="00052B19">
        <w:t>lagu</w:t>
      </w:r>
      <w:r>
        <w:t>-lagu</w:t>
      </w:r>
      <w:r w:rsidRPr="0088158E">
        <w:rPr>
          <w:lang w:val="id-ID"/>
        </w:rPr>
        <w:t xml:space="preserve"> </w:t>
      </w:r>
      <w:r>
        <w:t>tersebut</w:t>
      </w:r>
      <w:r w:rsidRPr="0088158E">
        <w:rPr>
          <w:lang w:val="id-ID"/>
        </w:rPr>
        <w:t xml:space="preserve"> </w:t>
      </w:r>
      <w:r>
        <w:t>dan</w:t>
      </w:r>
      <w:r w:rsidRPr="0088158E">
        <w:rPr>
          <w:lang w:val="id-ID"/>
        </w:rPr>
        <w:t xml:space="preserve"> </w:t>
      </w:r>
      <w:r>
        <w:t>bagaimana</w:t>
      </w:r>
      <w:r w:rsidRPr="0088158E">
        <w:rPr>
          <w:lang w:val="id-ID"/>
        </w:rPr>
        <w:t xml:space="preserve"> </w:t>
      </w:r>
      <w:r>
        <w:t>cara</w:t>
      </w:r>
      <w:r w:rsidRPr="0088158E">
        <w:rPr>
          <w:lang w:val="id-ID"/>
        </w:rPr>
        <w:t xml:space="preserve"> </w:t>
      </w:r>
      <w:r>
        <w:t>menyanyikan</w:t>
      </w:r>
      <w:r w:rsidRPr="0088158E">
        <w:rPr>
          <w:lang w:val="id-ID"/>
        </w:rPr>
        <w:t>nya</w:t>
      </w:r>
      <w:r w:rsidR="002972B1">
        <w:rPr>
          <w:lang w:val="id-ID"/>
        </w:rPr>
        <w:t xml:space="preserve"> (Gambar 1)</w:t>
      </w:r>
      <w:r>
        <w:t>. Peserta</w:t>
      </w:r>
      <w:r w:rsidRPr="0088158E">
        <w:rPr>
          <w:lang w:val="id-ID"/>
        </w:rPr>
        <w:t xml:space="preserve"> </w:t>
      </w:r>
      <w:r>
        <w:t>pelat</w:t>
      </w:r>
      <w:r w:rsidRPr="0088158E">
        <w:rPr>
          <w:lang w:val="id-ID"/>
        </w:rPr>
        <w:t>i</w:t>
      </w:r>
      <w:r>
        <w:t>han</w:t>
      </w:r>
      <w:r w:rsidRPr="0088158E">
        <w:rPr>
          <w:lang w:val="id-ID"/>
        </w:rPr>
        <w:t xml:space="preserve"> </w:t>
      </w:r>
      <w:r w:rsidR="002972B1">
        <w:rPr>
          <w:lang w:val="id-ID"/>
        </w:rPr>
        <w:t>cukup antusias mengikuti pelatihan (Gambar2).</w:t>
      </w:r>
    </w:p>
    <w:p w:rsidR="0088158E" w:rsidRPr="0088158E" w:rsidRDefault="002972B1" w:rsidP="0088158E">
      <w:pPr>
        <w:jc w:val="both"/>
        <w:rPr>
          <w:lang w:val="id-ID"/>
        </w:rPr>
      </w:pPr>
      <w:r>
        <w:t>Kata penutup dari Sie</w:t>
      </w:r>
      <w:r w:rsidR="0088158E">
        <w:t xml:space="preserve"> Musik,</w:t>
      </w:r>
      <w:r w:rsidR="0088158E">
        <w:rPr>
          <w:lang w:val="id-ID"/>
        </w:rPr>
        <w:t xml:space="preserve"> diwakili oleh </w:t>
      </w:r>
      <w:r w:rsidR="0088158E">
        <w:t xml:space="preserve"> Nd. Meidi Sembiring mengucapkan terima kasih kepada Pt. Johanis Tarigan </w:t>
      </w:r>
      <w:r>
        <w:t xml:space="preserve">dan kepada peserta pelatihan </w:t>
      </w:r>
      <w:r>
        <w:rPr>
          <w:lang w:val="id-ID"/>
        </w:rPr>
        <w:t>serta</w:t>
      </w:r>
      <w:r w:rsidR="0088158E">
        <w:t xml:space="preserve"> mengharapkan untuk pelatihan yang akan datang (program dalam tahun ini akan dilaksanakan 3 kali pelatihan) agar peserta dapat hadir minimal seperti yang datang pada saat ini. Doa penutup dan doa makan siang dengan dipimpin Pdt. Armand Barus</w:t>
      </w:r>
      <w:r w:rsidR="00E872F6">
        <w:rPr>
          <w:lang w:val="id-ID"/>
        </w:rPr>
        <w:t xml:space="preserve"> (Gambar 3)</w:t>
      </w:r>
      <w:r w:rsidR="0088158E">
        <w:t xml:space="preserve">. </w:t>
      </w:r>
    </w:p>
    <w:p w:rsidR="0088158E" w:rsidRPr="0088158E" w:rsidRDefault="0088158E" w:rsidP="00BF03DD">
      <w:pPr>
        <w:jc w:val="both"/>
        <w:rPr>
          <w:lang w:val="id-ID"/>
        </w:rPr>
      </w:pPr>
    </w:p>
    <w:p w:rsidR="00052B19" w:rsidRDefault="00052B19" w:rsidP="00BF03DD">
      <w:pPr>
        <w:jc w:val="both"/>
        <w:rPr>
          <w:lang w:val="id-ID"/>
        </w:rPr>
      </w:pPr>
      <w:r>
        <w:t>Pt. Daniel Sebayang</w:t>
      </w:r>
      <w:bookmarkStart w:id="3" w:name="_GoBack"/>
      <w:bookmarkEnd w:id="3"/>
    </w:p>
    <w:p w:rsidR="00A10650" w:rsidRPr="00A10650" w:rsidRDefault="00A10650" w:rsidP="00BF03DD">
      <w:pPr>
        <w:jc w:val="both"/>
        <w:rPr>
          <w:lang w:val="id-ID"/>
        </w:rPr>
      </w:pPr>
    </w:p>
    <w:p w:rsidR="00B90146" w:rsidRPr="00B90146" w:rsidRDefault="002972B1" w:rsidP="00BF03DD">
      <w:pPr>
        <w:jc w:val="both"/>
        <w:rPr>
          <w:lang w:val="id-ID"/>
        </w:rPr>
      </w:pPr>
      <w:r>
        <w:rPr>
          <w:noProof/>
          <w:lang w:val="id-ID" w:eastAsia="id-ID"/>
        </w:rPr>
        <w:lastRenderedPageBreak/>
        <w:pict>
          <v:rect id="_x0000_s1028" style="position:absolute;left:0;text-align:left;margin-left:131.75pt;margin-top:542.7pt;width:211.95pt;height:38.05pt;z-index:251664384">
            <v:textbox>
              <w:txbxContent>
                <w:p w:rsidR="002972B1" w:rsidRPr="002972B1" w:rsidRDefault="002972B1" w:rsidP="002972B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Gambar 3. Doa penutup dan makan siang oleh Pdt. Armand Barus 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027" style="position:absolute;left:0;text-align:left;margin-left:131.75pt;margin-top:334.2pt;width:211.95pt;height:27.85pt;z-index:251663360">
            <v:textbox>
              <w:txbxContent>
                <w:p w:rsidR="002972B1" w:rsidRPr="002972B1" w:rsidRDefault="002972B1" w:rsidP="002972B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Gambar 2. Peserta pelatihan SEE dan PEE 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2397760</wp:posOffset>
            </wp:positionV>
            <wp:extent cx="3156585" cy="1673225"/>
            <wp:effectExtent l="19050" t="0" r="5715" b="0"/>
            <wp:wrapTight wrapText="bothSides">
              <wp:wrapPolygon edited="0">
                <wp:start x="-130" y="0"/>
                <wp:lineTo x="-130" y="21395"/>
                <wp:lineTo x="21639" y="21395"/>
                <wp:lineTo x="21639" y="0"/>
                <wp:lineTo x="-130" y="0"/>
              </wp:wrapPolygon>
            </wp:wrapTight>
            <wp:docPr id="2" name="Picture 2" descr="C:\Users\TOSHIBA\Downloads\DSC_00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wnloads\DSC_002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5003165</wp:posOffset>
            </wp:positionV>
            <wp:extent cx="2689225" cy="1802765"/>
            <wp:effectExtent l="19050" t="0" r="0" b="0"/>
            <wp:wrapTight wrapText="bothSides">
              <wp:wrapPolygon edited="0">
                <wp:start x="-153" y="0"/>
                <wp:lineTo x="-153" y="21455"/>
                <wp:lineTo x="21574" y="21455"/>
                <wp:lineTo x="21574" y="0"/>
                <wp:lineTo x="-153" y="0"/>
              </wp:wrapPolygon>
            </wp:wrapTight>
            <wp:docPr id="5" name="Picture 1" descr="C:\Users\TOSHIBA\Downloads\DSC_0030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DSC_0030 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pict>
          <v:rect id="_x0000_s1026" style="position:absolute;left:0;text-align:left;margin-left:107.3pt;margin-top:104.6pt;width:211.95pt;height:38.05pt;z-index:251662336;mso-position-horizontal-relative:text;mso-position-vertical-relative:text">
            <v:textbox>
              <w:txbxContent>
                <w:p w:rsidR="002972B1" w:rsidRPr="002972B1" w:rsidRDefault="002972B1" w:rsidP="002972B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Gambar 1. Instruktur Pt. Johanes Tarigan dan Pt. Daniel Sebayang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2397760</wp:posOffset>
            </wp:positionV>
            <wp:extent cx="2844800" cy="1673225"/>
            <wp:effectExtent l="19050" t="0" r="0" b="0"/>
            <wp:wrapSquare wrapText="bothSides"/>
            <wp:docPr id="7" name="Picture 5" descr="C:\Users\TOSHIBA\Downloads\DSC_00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DSC_0029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429"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-690245</wp:posOffset>
            </wp:positionV>
            <wp:extent cx="2922270" cy="1949450"/>
            <wp:effectExtent l="19050" t="0" r="0" b="0"/>
            <wp:wrapTight wrapText="bothSides">
              <wp:wrapPolygon edited="0">
                <wp:start x="-141" y="0"/>
                <wp:lineTo x="-141" y="21319"/>
                <wp:lineTo x="21544" y="21319"/>
                <wp:lineTo x="21544" y="0"/>
                <wp:lineTo x="-141" y="0"/>
              </wp:wrapPolygon>
            </wp:wrapTight>
            <wp:docPr id="3" name="Picture 3" descr="C:\Users\TOSHIBA\Downloads\DSC_00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wnloads\DSC_002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0146" w:rsidRPr="00B90146" w:rsidSect="00913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7527F"/>
    <w:multiLevelType w:val="hybridMultilevel"/>
    <w:tmpl w:val="0498B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43FC4"/>
    <w:rsid w:val="00052B19"/>
    <w:rsid w:val="00133B50"/>
    <w:rsid w:val="00243FC4"/>
    <w:rsid w:val="00244EF4"/>
    <w:rsid w:val="002972B1"/>
    <w:rsid w:val="003402ED"/>
    <w:rsid w:val="00353E1D"/>
    <w:rsid w:val="0088158E"/>
    <w:rsid w:val="00901F33"/>
    <w:rsid w:val="00913035"/>
    <w:rsid w:val="00A10650"/>
    <w:rsid w:val="00B90146"/>
    <w:rsid w:val="00BF03DD"/>
    <w:rsid w:val="00C72429"/>
    <w:rsid w:val="00D20842"/>
    <w:rsid w:val="00E872F6"/>
    <w:rsid w:val="00F1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lkitab.sabda.org/verse.php?book=13&amp;chapter=25&amp;verse=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10</cp:revision>
  <dcterms:created xsi:type="dcterms:W3CDTF">2014-04-11T01:46:00Z</dcterms:created>
  <dcterms:modified xsi:type="dcterms:W3CDTF">2014-04-12T13:23:00Z</dcterms:modified>
</cp:coreProperties>
</file>